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01" w:rsidRPr="00130601" w:rsidRDefault="00130601" w:rsidP="00130601">
      <w:pPr>
        <w:pStyle w:val="NormalWeb"/>
        <w:spacing w:before="0" w:beforeAutospacing="0" w:after="0" w:afterAutospacing="0"/>
        <w:ind w:left="-142"/>
        <w:jc w:val="center"/>
        <w:rPr>
          <w:rFonts w:asciiTheme="minorHAnsi" w:hAnsiTheme="minorHAnsi" w:cs="Tahoma"/>
          <w:b/>
          <w:bCs/>
          <w:color w:val="000000"/>
          <w:u w:val="single"/>
        </w:rPr>
      </w:pPr>
      <w:r w:rsidRPr="00130601">
        <w:rPr>
          <w:rFonts w:asciiTheme="minorHAnsi" w:hAnsiTheme="minorHAnsi"/>
        </w:rPr>
        <w:tab/>
      </w:r>
      <w:proofErr w:type="gramStart"/>
      <w:r w:rsidRPr="00130601">
        <w:rPr>
          <w:rFonts w:asciiTheme="minorHAnsi" w:hAnsiTheme="minorHAnsi" w:cs="Tahoma"/>
          <w:b/>
          <w:bCs/>
          <w:color w:val="000000"/>
          <w:u w:val="single"/>
        </w:rPr>
        <w:t>VEKALETNAME</w:t>
      </w:r>
      <w:proofErr w:type="gramEnd"/>
    </w:p>
    <w:p w:rsidR="00130601" w:rsidRPr="00130601" w:rsidRDefault="00130601" w:rsidP="00130601">
      <w:pPr>
        <w:jc w:val="both"/>
        <w:rPr>
          <w:rFonts w:cs="Tahoma"/>
          <w:color w:val="000000"/>
          <w:sz w:val="24"/>
          <w:szCs w:val="24"/>
        </w:rPr>
      </w:pPr>
      <w:r w:rsidRPr="00130601">
        <w:rPr>
          <w:rFonts w:cs="Tahoma"/>
          <w:sz w:val="24"/>
          <w:szCs w:val="24"/>
        </w:rPr>
        <w:t xml:space="preserve">Leh ve aleyhime açılmış ve açılacak dava ve takiplerden dolayı  T.C Yargı organlarının, meclislerinin daire ve kuruluşlarının her kısım ve derecesinde, her yol ve sıfatla beni temsile hak ve menfaatlerimi korumaya,  ilgili sair  kurumlar ve kişiler aleyhine davalar açmaya, icra takibinde bulunmaya, açılmış veya açmış bulunduğum davalar ile aleyhime açılmış ve açılacak davalara katılmaya, takibe ve neticelendirmeye, teslim edilecek evrakları ilgili kurumlara teslim etmeye tahkime ve hakem tayinine, her nevi dilekçe ve evrakları beni temsilen kendi imzası ile ilgili kurum ve kuruluşlara vermeye, tebliğ ve tebellüğe, tanık, bilirkişi göstermeye, karşı taraftan gösterilenleri kabul veya redde, protesto, ihtarname ve ibraname keşidesine, keşide olunanlara cevap vermeye, yemin teklifi ve kabul ve redde, keşif yaptırmaya, keşiflerde hazır bulunmaya, keşif raporlarına itirazlara, yeniden keşif talebinde bulunmaya, ihtiyati ve icra-i tedbir ve hacizler yaptırmaya ve kaldırtmaya, İcra Daireleri, Yargıtay, Danıştay, Sayıştay, Bölge İdare Mahkemeleri, Bölge Adliye Mahkemeleri, İdare ve Vergi mahkemeleri ve yasalarla kurulmuş ve kurulacak yargı organları ve diğer devlet dairelerinin tümünde gerekli her türlü kanuni işlemleri yapmaya, işleri takibe, murafaaya, kararları temyize, kararların düzeltilmesi ve yargılamanın iadesini istemeye, hakim, bilirkişi, hakem, şahit, katip ve bilirkişileri şikayete ve redde, dava nakline, duruşmalara katılmaya, elden evrak alıp vermeye, kayıt ve suretler çıkartmaya, dosyaları tetkike, yanlışlıkları düzelttirmeye, vergi daireleri, vergi itiraz, takdir, temyiz ve il uzlaşma komisyonları ile yasalarla bu konuda kurulmuş ve bundan sonra kurulacak organlarda beni temsile, arabuluculuk dahil alternatif  uyuşmazlık çözüm yollarına başvurmaya, uzlaşma  talebinde bulunmaya, tutanakları imzalamaya, itiraza, gerekli yasal işlemleri takip ve neticelendirmeye, duruşmalardan vareste tutulmam yolunda talepte bulunmaya, </w:t>
      </w:r>
      <w:r w:rsidRPr="00130601">
        <w:rPr>
          <w:rFonts w:cs="Tahoma"/>
          <w:color w:val="000000"/>
          <w:sz w:val="24"/>
          <w:szCs w:val="24"/>
        </w:rPr>
        <w:t xml:space="preserve">Nüfus ve Vatandaşlık İşleri Genel Müdürlüğü ve il müdürlükleri, T.C Vergi Dairesi Müdürlükleri, Vergi Dairesi Grup Müdürlükleri, Nüfus Müdürlükleri ve Tapu Sicil Müdürlükleri, İçişleri Ekonomi Çevre ve Şehircilik Bilim ve Teknoloji, </w:t>
      </w:r>
      <w:r w:rsidRPr="00130601">
        <w:rPr>
          <w:sz w:val="24"/>
          <w:szCs w:val="24"/>
          <w:highlight w:val="white"/>
        </w:rPr>
        <w:t xml:space="preserve">Ulaştırma, </w:t>
      </w:r>
      <w:r w:rsidRPr="00130601">
        <w:rPr>
          <w:rFonts w:cs="Tahoma"/>
          <w:color w:val="000000"/>
          <w:sz w:val="24"/>
          <w:szCs w:val="24"/>
        </w:rPr>
        <w:t>Çalışma ve Sosyal Güvenlik Bakanlıkları, Nüfus İşleri, Emniyet Genel Müdürlüğü, İl Valilikleri ve İl ve ilçe Emniyet Müdürlükleri ve Kaymakamlıkları, Göç İdaresi Genel Müdürlüğü, Serbest Bölge(</w:t>
      </w:r>
      <w:proofErr w:type="spellStart"/>
      <w:r w:rsidRPr="00130601">
        <w:rPr>
          <w:rFonts w:cs="Tahoma"/>
          <w:color w:val="000000"/>
          <w:sz w:val="24"/>
          <w:szCs w:val="24"/>
        </w:rPr>
        <w:t>Free</w:t>
      </w:r>
      <w:proofErr w:type="spellEnd"/>
      <w:r w:rsidRPr="00130601">
        <w:rPr>
          <w:rFonts w:cs="Tahoma"/>
          <w:color w:val="000000"/>
          <w:sz w:val="24"/>
          <w:szCs w:val="24"/>
        </w:rPr>
        <w:t xml:space="preserve"> </w:t>
      </w:r>
      <w:proofErr w:type="spellStart"/>
      <w:r w:rsidRPr="00130601">
        <w:rPr>
          <w:rFonts w:cs="Tahoma"/>
          <w:color w:val="000000"/>
          <w:sz w:val="24"/>
          <w:szCs w:val="24"/>
        </w:rPr>
        <w:t>Zone</w:t>
      </w:r>
      <w:proofErr w:type="spellEnd"/>
      <w:r w:rsidRPr="00130601">
        <w:rPr>
          <w:rFonts w:cs="Tahoma"/>
          <w:color w:val="000000"/>
          <w:sz w:val="24"/>
          <w:szCs w:val="24"/>
        </w:rPr>
        <w:t xml:space="preserve">), Yabancı Devletlerin Türkiye’de faaliyet gösteren Misyon ve Büyükelçilikleri, </w:t>
      </w:r>
      <w:r w:rsidRPr="00130601">
        <w:rPr>
          <w:sz w:val="24"/>
          <w:szCs w:val="24"/>
          <w:highlight w:val="white"/>
        </w:rPr>
        <w:t xml:space="preserve">Defterdarlıklar, Mal Müdürlükleri, Vergi Daireleri, Sosyal Güvenlik Kurumu Müdürlükleri (S.S.K, </w:t>
      </w:r>
      <w:proofErr w:type="spellStart"/>
      <w:r w:rsidRPr="00130601">
        <w:rPr>
          <w:sz w:val="24"/>
          <w:szCs w:val="24"/>
          <w:highlight w:val="white"/>
        </w:rPr>
        <w:t>Bağ-Kur</w:t>
      </w:r>
      <w:proofErr w:type="spellEnd"/>
      <w:r w:rsidRPr="00130601">
        <w:rPr>
          <w:sz w:val="24"/>
          <w:szCs w:val="24"/>
          <w:highlight w:val="white"/>
        </w:rPr>
        <w:t>),Bölge Çalışma Müdürlüğü, Çalışma ve İş Kurumu İl Müdürlükleri ve Hizmet Merkezleri, Ticaret ve Sanayi Odaları, Sanayi İl Müdürlükleri, Ticaret Borsaları, Esnaf ve Sanatkârlar Odası ve Ticaret Sicil Müdürlükleri, KOSGEB, Noterler, Özel İdare Müdürlükleri, Belediye Başkanlıkları ve İlgili Birimler ve bilumum resmi makam ve mercilerde tam yetkili olarak temsile,</w:t>
      </w:r>
      <w:r w:rsidRPr="00130601">
        <w:rPr>
          <w:sz w:val="24"/>
          <w:szCs w:val="24"/>
        </w:rPr>
        <w:t xml:space="preserve"> </w:t>
      </w:r>
      <w:r w:rsidRPr="00130601">
        <w:rPr>
          <w:rFonts w:cs="Tahoma"/>
          <w:color w:val="000000"/>
          <w:sz w:val="24"/>
          <w:szCs w:val="24"/>
        </w:rPr>
        <w:t>hak ve menfaatlerimi korumaya, her türlü başvuruyu yapmaya, adıma belgeler imzalamaya, vize başvurusu yapmaya sonuçlandırmaya, adıma Türk vatandaşlığı alınabilmesi için gerekli her türlü başvuruyu yapmaya,</w:t>
      </w:r>
      <w:r w:rsidRPr="00130601">
        <w:rPr>
          <w:rFonts w:cs="Tahoma"/>
          <w:sz w:val="24"/>
          <w:szCs w:val="24"/>
        </w:rPr>
        <w:t xml:space="preserve"> bu hususta elektronik ortamda </w:t>
      </w:r>
      <w:proofErr w:type="gramStart"/>
      <w:r w:rsidRPr="00130601">
        <w:rPr>
          <w:rFonts w:cs="Tahoma"/>
          <w:sz w:val="24"/>
          <w:szCs w:val="24"/>
        </w:rPr>
        <w:t>online</w:t>
      </w:r>
      <w:proofErr w:type="gramEnd"/>
      <w:r w:rsidRPr="00130601">
        <w:rPr>
          <w:rFonts w:cs="Tahoma"/>
          <w:sz w:val="24"/>
          <w:szCs w:val="24"/>
        </w:rPr>
        <w:t xml:space="preserve"> işlemler yapmaya,</w:t>
      </w:r>
      <w:r w:rsidRPr="00130601">
        <w:rPr>
          <w:rFonts w:cs="Tahoma"/>
          <w:color w:val="000000"/>
          <w:sz w:val="24"/>
          <w:szCs w:val="24"/>
        </w:rPr>
        <w:t xml:space="preserve"> süreli süresiz oturma izni, çalışma izni, ikamet izni, turistik vize almaya, turkuaz kart çıkarmaya, </w:t>
      </w:r>
      <w:r w:rsidRPr="00130601">
        <w:rPr>
          <w:rFonts w:cs="Tahoma"/>
          <w:sz w:val="24"/>
          <w:szCs w:val="24"/>
        </w:rPr>
        <w:t xml:space="preserve">her türlü vergi, resim ve harçları ilgili yerlere yatırmaya, makbuzlar almaya, fazla yatanları ve geri verilmesi gerekenleri talep etmeye, tahsil etmeye, alındı makbuz ve belgelerini imzalamaya, yanlışlıkları idari yoldan düzelttirmeye, bu hususta yapılması gereken her türlü iş ve işlemleri yapmaya, takip etmeye ve imzası ile neticelendirmeye, pasaport, nüfus cüzdanı, sürücü belgesi, nüfus aile kayıt örneği, ikamet tezkeresi, </w:t>
      </w:r>
      <w:proofErr w:type="spellStart"/>
      <w:r w:rsidRPr="00130601">
        <w:rPr>
          <w:rFonts w:cs="Tahoma"/>
          <w:sz w:val="24"/>
          <w:szCs w:val="24"/>
        </w:rPr>
        <w:t>ilmuhaber</w:t>
      </w:r>
      <w:proofErr w:type="spellEnd"/>
      <w:r w:rsidRPr="00130601">
        <w:rPr>
          <w:rFonts w:cs="Tahoma"/>
          <w:sz w:val="24"/>
          <w:szCs w:val="24"/>
        </w:rPr>
        <w:t xml:space="preserve"> kağıdı, nüfus kayıt örneği, adrese dayalı ikametgah </w:t>
      </w:r>
      <w:proofErr w:type="spellStart"/>
      <w:r w:rsidRPr="00130601">
        <w:rPr>
          <w:rFonts w:cs="Tahoma"/>
          <w:sz w:val="24"/>
          <w:szCs w:val="24"/>
        </w:rPr>
        <w:t>ilmuhaber</w:t>
      </w:r>
      <w:proofErr w:type="spellEnd"/>
      <w:r w:rsidRPr="00130601">
        <w:rPr>
          <w:rFonts w:cs="Tahoma"/>
          <w:sz w:val="24"/>
          <w:szCs w:val="24"/>
        </w:rPr>
        <w:t xml:space="preserve"> kağıdı, nüfus cüzdanı örneği ve her ne nam altında olursa olsun tüm belgeleri almak için başvurularda bulunmaya, elden teslim almaya, zayiinden başvurularında bulunmaya, elden evrak alıp vermeye, teslim ve tesellüm tutanaklarını tanzim ve imzalamaya, yazılı ve sözlü müracaatlarda bulunmaya, yanlışlıkları düzelttirmeye, </w:t>
      </w:r>
      <w:r w:rsidRPr="00130601">
        <w:rPr>
          <w:rFonts w:cs="Tahoma"/>
          <w:b/>
          <w:sz w:val="24"/>
          <w:szCs w:val="24"/>
          <w:u w:val="single"/>
        </w:rPr>
        <w:t>dilediği bedel ve şartlarla, şerh ve beyanlarla</w:t>
      </w:r>
      <w:r w:rsidRPr="00130601">
        <w:rPr>
          <w:rFonts w:cs="Tahoma"/>
          <w:b/>
          <w:color w:val="000000"/>
          <w:sz w:val="24"/>
          <w:szCs w:val="24"/>
          <w:u w:val="single"/>
        </w:rPr>
        <w:t xml:space="preserve"> gayrimenkul satın </w:t>
      </w:r>
      <w:r w:rsidRPr="00130601">
        <w:rPr>
          <w:rFonts w:cs="Tahoma"/>
          <w:b/>
          <w:color w:val="000000"/>
          <w:sz w:val="24"/>
          <w:szCs w:val="24"/>
          <w:u w:val="single"/>
        </w:rPr>
        <w:lastRenderedPageBreak/>
        <w:t>almaya</w:t>
      </w:r>
      <w:r w:rsidRPr="00130601">
        <w:rPr>
          <w:rFonts w:cs="Tahoma"/>
          <w:color w:val="000000"/>
          <w:sz w:val="24"/>
          <w:szCs w:val="24"/>
        </w:rPr>
        <w:t xml:space="preserve"> ve satmaya tapu devir tescil işlemlerini yerine getirmeye, bedellerini ödemeye, iade almaya, taşınmazlar üzerine beni temsilen her türlü şerh işletmeye, özellikle Türk Vatandaşlığı Kanununun Uygulanmasına İlişkin Yönetmeliğin 20’nci maddesi kapsamında </w:t>
      </w:r>
      <w:r w:rsidRPr="00130601">
        <w:rPr>
          <w:rFonts w:cs="Tahoma"/>
          <w:b/>
          <w:color w:val="000000"/>
          <w:sz w:val="24"/>
          <w:szCs w:val="24"/>
        </w:rPr>
        <w:t>Türk Vatandaşlığının kazanılması amacıyla edindiğim taşınmazı/taşınmazları 3 yıl süre ile satmayacağıma dair taahhüt vermeye</w:t>
      </w:r>
      <w:r w:rsidRPr="00130601">
        <w:rPr>
          <w:rFonts w:cs="Tahoma"/>
          <w:color w:val="000000"/>
          <w:sz w:val="24"/>
          <w:szCs w:val="24"/>
        </w:rPr>
        <w:t xml:space="preserve">, satış vaadi sözleşmesi olması halinde ise sözleşmeyi 3 yıl süre ile devir ve terkin yapmayacağıma dair taahhüt vermeye, edindiğim/edineceğim konut veya işyerlerinin 3065 sayılı KDV Kanunun (13/i) maddesi kapsamında KDV muafiyetinden faydalanılması ve bir yıl içerisinde taşınmaz elden çıkarılması halinde zamanında tahsil edilmeyen verginin 6183 sayılı Kanunun 48 inci maddesine göre tecil faizi oranında hesaplanan gecikme faiziyle birlikte ödeneceği hususunda şerh vermeye beyan ve taahhütte bulunmaya, vergi iadelerimi tahsil etmeye, taşınmazlarıma konulan her türlü şerh ve beyanı koşulları oluştuğunda terkin ettirmeye, işlemleri takibe ve sonuçlandırmaya, velayetim altında bulunan çocuklarımın da Türk vatandaşlığını kazanması için her türlü başvuruyu işlemi düzeltmeyi yapmaya evrak belge çıkartmaya elden alıp vermeye, </w:t>
      </w:r>
      <w:r w:rsidRPr="00130601">
        <w:rPr>
          <w:sz w:val="24"/>
          <w:szCs w:val="24"/>
        </w:rPr>
        <w:t xml:space="preserve">işlemleri </w:t>
      </w:r>
      <w:r w:rsidRPr="00130601">
        <w:rPr>
          <w:sz w:val="24"/>
          <w:szCs w:val="24"/>
          <w:highlight w:val="white"/>
        </w:rPr>
        <w:t>takibe ve sonuçlandırmaya</w:t>
      </w:r>
      <w:r w:rsidRPr="00130601">
        <w:rPr>
          <w:sz w:val="24"/>
          <w:szCs w:val="24"/>
        </w:rPr>
        <w:t xml:space="preserve">, </w:t>
      </w:r>
      <w:r w:rsidRPr="00130601">
        <w:rPr>
          <w:b/>
          <w:sz w:val="24"/>
          <w:szCs w:val="24"/>
          <w:u w:val="single"/>
        </w:rPr>
        <w:t>tüm bankalarda adımıza</w:t>
      </w:r>
      <w:r w:rsidRPr="00130601">
        <w:rPr>
          <w:sz w:val="24"/>
          <w:szCs w:val="24"/>
        </w:rPr>
        <w:t xml:space="preserve"> her para cinsinden hesap açmaya,</w:t>
      </w:r>
      <w:r>
        <w:rPr>
          <w:sz w:val="24"/>
          <w:szCs w:val="24"/>
        </w:rPr>
        <w:t xml:space="preserve"> kredi kartı banka kartı başvurusu yapmaya ve teslim almaya,</w:t>
      </w:r>
      <w:r w:rsidRPr="00130601">
        <w:rPr>
          <w:sz w:val="24"/>
          <w:szCs w:val="24"/>
        </w:rPr>
        <w:t xml:space="preserve"> para yatırıp çekmeye, teminat mektupları düzenlettirmeye teslim alıp iade etmeye, havale </w:t>
      </w:r>
      <w:proofErr w:type="spellStart"/>
      <w:r w:rsidRPr="00130601">
        <w:rPr>
          <w:sz w:val="24"/>
          <w:szCs w:val="24"/>
        </w:rPr>
        <w:t>eft</w:t>
      </w:r>
      <w:proofErr w:type="spellEnd"/>
      <w:r w:rsidRPr="00130601">
        <w:rPr>
          <w:sz w:val="24"/>
          <w:szCs w:val="24"/>
        </w:rPr>
        <w:t xml:space="preserve"> talimatları vermeye,</w:t>
      </w:r>
      <w:r>
        <w:rPr>
          <w:sz w:val="24"/>
          <w:szCs w:val="24"/>
        </w:rPr>
        <w:t xml:space="preserve"> internet bankacılığı şifrelerini almaya değiştirmeye,</w:t>
      </w:r>
      <w:r w:rsidRPr="00130601">
        <w:rPr>
          <w:sz w:val="24"/>
          <w:szCs w:val="24"/>
        </w:rPr>
        <w:t xml:space="preserve"> hesaplarımızla ilgili hesap cüzdanı ve </w:t>
      </w:r>
      <w:r>
        <w:rPr>
          <w:sz w:val="24"/>
          <w:szCs w:val="24"/>
        </w:rPr>
        <w:t xml:space="preserve">hesap </w:t>
      </w:r>
      <w:r w:rsidRPr="00130601">
        <w:rPr>
          <w:sz w:val="24"/>
          <w:szCs w:val="24"/>
        </w:rPr>
        <w:t>hareketleri</w:t>
      </w:r>
      <w:r>
        <w:rPr>
          <w:sz w:val="24"/>
          <w:szCs w:val="24"/>
        </w:rPr>
        <w:t>ni</w:t>
      </w:r>
      <w:r w:rsidRPr="00130601">
        <w:rPr>
          <w:sz w:val="24"/>
          <w:szCs w:val="24"/>
        </w:rPr>
        <w:t xml:space="preserve"> gösteren ekstreleri belgeleri bilgileri talep edip almaya,</w:t>
      </w:r>
      <w:r w:rsidRPr="00130601">
        <w:rPr>
          <w:rFonts w:cs="Tahoma"/>
          <w:color w:val="000000"/>
          <w:sz w:val="24"/>
          <w:szCs w:val="24"/>
        </w:rPr>
        <w:t xml:space="preserve"> </w:t>
      </w:r>
      <w:r w:rsidRPr="00471A5D">
        <w:rPr>
          <w:rFonts w:cs="Tahoma"/>
          <w:b/>
          <w:color w:val="000000"/>
          <w:sz w:val="24"/>
          <w:szCs w:val="24"/>
        </w:rPr>
        <w:t>5091 sayılı kanun kapsamında Türk Vatandaşlığı kazanmak için hesaplarım üzerine her türlü şerh bloke tedbir koydurmaya,</w:t>
      </w:r>
      <w:r>
        <w:rPr>
          <w:rFonts w:cs="Tahoma"/>
          <w:color w:val="000000"/>
          <w:sz w:val="24"/>
          <w:szCs w:val="24"/>
        </w:rPr>
        <w:t xml:space="preserve"> şartları oluştuğunda kaldırmaya, </w:t>
      </w:r>
      <w:r w:rsidRPr="00130601">
        <w:rPr>
          <w:rFonts w:cs="Tahoma"/>
          <w:b/>
          <w:color w:val="000000"/>
          <w:sz w:val="24"/>
          <w:szCs w:val="24"/>
          <w:u w:val="single"/>
        </w:rPr>
        <w:t>kara deniz hava araçları</w:t>
      </w:r>
      <w:r w:rsidRPr="00130601">
        <w:rPr>
          <w:rFonts w:cs="Tahoma"/>
          <w:color w:val="000000"/>
          <w:sz w:val="24"/>
          <w:szCs w:val="24"/>
        </w:rPr>
        <w:t xml:space="preserve"> almaya satmaya devir tescil ve kayıt işlemlerini yapmaya,</w:t>
      </w:r>
      <w:r>
        <w:rPr>
          <w:rFonts w:cs="Tahoma"/>
          <w:color w:val="000000"/>
          <w:sz w:val="24"/>
          <w:szCs w:val="24"/>
        </w:rPr>
        <w:t xml:space="preserve"> </w:t>
      </w:r>
      <w:r w:rsidRPr="00130601">
        <w:rPr>
          <w:rFonts w:cs="Tahoma"/>
          <w:b/>
          <w:color w:val="000000"/>
          <w:sz w:val="24"/>
          <w:szCs w:val="24"/>
          <w:u w:val="single"/>
        </w:rPr>
        <w:t xml:space="preserve">adıma </w:t>
      </w:r>
      <w:r>
        <w:rPr>
          <w:rFonts w:cs="Tahoma"/>
          <w:b/>
          <w:color w:val="000000"/>
          <w:sz w:val="24"/>
          <w:szCs w:val="24"/>
          <w:u w:val="single"/>
        </w:rPr>
        <w:t xml:space="preserve">her türlü </w:t>
      </w:r>
      <w:r w:rsidRPr="00130601">
        <w:rPr>
          <w:rFonts w:cs="Tahoma"/>
          <w:b/>
          <w:color w:val="000000"/>
          <w:sz w:val="24"/>
          <w:szCs w:val="24"/>
          <w:u w:val="single"/>
        </w:rPr>
        <w:t>şirket</w:t>
      </w:r>
      <w:r>
        <w:rPr>
          <w:rFonts w:cs="Tahoma"/>
          <w:b/>
          <w:color w:val="000000"/>
          <w:sz w:val="24"/>
          <w:szCs w:val="24"/>
          <w:u w:val="single"/>
        </w:rPr>
        <w:t xml:space="preserve"> kurmaya şirket </w:t>
      </w:r>
      <w:r w:rsidRPr="00130601">
        <w:rPr>
          <w:rFonts w:cs="Tahoma"/>
          <w:b/>
          <w:color w:val="000000"/>
          <w:sz w:val="24"/>
          <w:szCs w:val="24"/>
          <w:u w:val="single"/>
        </w:rPr>
        <w:t>hissesi almaya</w:t>
      </w:r>
      <w:r w:rsidRPr="00130601">
        <w:rPr>
          <w:rFonts w:cs="Tahoma"/>
          <w:color w:val="000000"/>
          <w:sz w:val="24"/>
          <w:szCs w:val="24"/>
        </w:rPr>
        <w:t xml:space="preserve"> satmaya devretmeye</w:t>
      </w:r>
      <w:r w:rsidRPr="00130601">
        <w:rPr>
          <w:sz w:val="24"/>
          <w:szCs w:val="24"/>
        </w:rPr>
        <w:t xml:space="preserve"> vergi dairesi</w:t>
      </w:r>
      <w:r>
        <w:rPr>
          <w:sz w:val="24"/>
          <w:szCs w:val="24"/>
        </w:rPr>
        <w:t xml:space="preserve"> noter</w:t>
      </w:r>
      <w:r w:rsidRPr="00130601">
        <w:rPr>
          <w:sz w:val="24"/>
          <w:szCs w:val="24"/>
        </w:rPr>
        <w:t xml:space="preserve"> ve ticaret odası kayıt tescil işlemlerini gerçekleştirmeye, geçici ve daimi vergi numarası</w:t>
      </w:r>
      <w:r>
        <w:rPr>
          <w:sz w:val="24"/>
          <w:szCs w:val="24"/>
        </w:rPr>
        <w:t xml:space="preserve"> ile internet vergi dairesi şifresi</w:t>
      </w:r>
      <w:r w:rsidRPr="00130601">
        <w:rPr>
          <w:sz w:val="24"/>
          <w:szCs w:val="24"/>
        </w:rPr>
        <w:t xml:space="preserve"> almaya, şirket defter</w:t>
      </w:r>
      <w:r>
        <w:rPr>
          <w:sz w:val="24"/>
          <w:szCs w:val="24"/>
        </w:rPr>
        <w:t xml:space="preserve">lerinde karar almaya imzalamaya tescil ilan ettirmeye ve bu şirkette </w:t>
      </w:r>
      <w:r w:rsidRPr="00130601">
        <w:rPr>
          <w:sz w:val="24"/>
          <w:szCs w:val="24"/>
        </w:rPr>
        <w:t>beni temsilen kişi ve kuruluşlarla her türlü sözleşme yapmaya imzalamaya feshetmeye dönmeye,</w:t>
      </w:r>
      <w:r w:rsidRPr="00130601">
        <w:rPr>
          <w:rFonts w:cs="Tahoma"/>
          <w:sz w:val="24"/>
          <w:szCs w:val="24"/>
        </w:rPr>
        <w:t xml:space="preserve"> tüm kararların infazını ilgili kuruluşlardan istemeye, </w:t>
      </w:r>
      <w:proofErr w:type="spellStart"/>
      <w:r w:rsidRPr="00130601">
        <w:rPr>
          <w:rFonts w:cs="Tahoma"/>
          <w:sz w:val="24"/>
          <w:szCs w:val="24"/>
        </w:rPr>
        <w:t>ahzu</w:t>
      </w:r>
      <w:proofErr w:type="spellEnd"/>
      <w:r w:rsidRPr="00130601">
        <w:rPr>
          <w:rFonts w:cs="Tahoma"/>
          <w:sz w:val="24"/>
          <w:szCs w:val="24"/>
        </w:rPr>
        <w:t xml:space="preserve"> kabza, sulh ve ibraya, davayı kabul ve redde, davadan feragate ve feragati davayı kabule, temyizden feragate ve temyizden feragati kabule, istinaftan </w:t>
      </w:r>
      <w:proofErr w:type="spellStart"/>
      <w:r w:rsidRPr="00130601">
        <w:rPr>
          <w:rFonts w:cs="Tahoma"/>
          <w:sz w:val="24"/>
          <w:szCs w:val="24"/>
        </w:rPr>
        <w:t>feragata</w:t>
      </w:r>
      <w:proofErr w:type="spellEnd"/>
      <w:r w:rsidRPr="00130601">
        <w:rPr>
          <w:rFonts w:cs="Tahoma"/>
          <w:sz w:val="24"/>
          <w:szCs w:val="24"/>
        </w:rPr>
        <w:t xml:space="preserve"> ve istinaftan feragati kabule yetkili olmak üzere; İstanbul Barosu Avukatlarından </w:t>
      </w:r>
      <w:proofErr w:type="gramStart"/>
      <w:r w:rsidR="00701E58">
        <w:rPr>
          <w:b/>
          <w:sz w:val="24"/>
          <w:szCs w:val="24"/>
        </w:rPr>
        <w:t>……………………</w:t>
      </w:r>
      <w:proofErr w:type="gramEnd"/>
      <w:r w:rsidRPr="00130601">
        <w:rPr>
          <w:sz w:val="24"/>
          <w:szCs w:val="24"/>
        </w:rPr>
        <w:t xml:space="preserve"> </w:t>
      </w:r>
      <w:proofErr w:type="spellStart"/>
      <w:r w:rsidRPr="00130601">
        <w:rPr>
          <w:sz w:val="24"/>
          <w:szCs w:val="24"/>
        </w:rPr>
        <w:t>Tc</w:t>
      </w:r>
      <w:proofErr w:type="spellEnd"/>
      <w:r w:rsidRPr="00130601">
        <w:rPr>
          <w:sz w:val="24"/>
          <w:szCs w:val="24"/>
        </w:rPr>
        <w:t xml:space="preserve"> </w:t>
      </w:r>
      <w:proofErr w:type="spellStart"/>
      <w:r w:rsidRPr="00130601">
        <w:rPr>
          <w:sz w:val="24"/>
          <w:szCs w:val="24"/>
        </w:rPr>
        <w:t>nolu</w:t>
      </w:r>
      <w:proofErr w:type="spellEnd"/>
      <w:r w:rsidRPr="00130601">
        <w:rPr>
          <w:sz w:val="24"/>
          <w:szCs w:val="24"/>
        </w:rPr>
        <w:t xml:space="preserve"> </w:t>
      </w:r>
      <w:proofErr w:type="gramStart"/>
      <w:r w:rsidR="00701E58">
        <w:rPr>
          <w:b/>
          <w:sz w:val="24"/>
          <w:szCs w:val="24"/>
        </w:rPr>
        <w:t>………………………</w:t>
      </w:r>
      <w:r w:rsidRPr="00130601">
        <w:rPr>
          <w:b/>
          <w:sz w:val="24"/>
          <w:szCs w:val="24"/>
        </w:rPr>
        <w:t>,</w:t>
      </w:r>
      <w:proofErr w:type="gramEnd"/>
      <w:r w:rsidRPr="00130601">
        <w:rPr>
          <w:b/>
          <w:sz w:val="24"/>
          <w:szCs w:val="24"/>
        </w:rPr>
        <w:t xml:space="preserve"> </w:t>
      </w:r>
      <w:r w:rsidR="00701E58">
        <w:rPr>
          <w:b/>
          <w:sz w:val="24"/>
          <w:szCs w:val="24"/>
        </w:rPr>
        <w:t>………………………..</w:t>
      </w:r>
      <w:r w:rsidRPr="00130601">
        <w:rPr>
          <w:sz w:val="24"/>
          <w:szCs w:val="24"/>
        </w:rPr>
        <w:t xml:space="preserve"> </w:t>
      </w:r>
      <w:proofErr w:type="spellStart"/>
      <w:r w:rsidRPr="00130601">
        <w:rPr>
          <w:sz w:val="24"/>
          <w:szCs w:val="24"/>
        </w:rPr>
        <w:t>Tc</w:t>
      </w:r>
      <w:proofErr w:type="spellEnd"/>
      <w:r w:rsidRPr="00130601">
        <w:rPr>
          <w:sz w:val="24"/>
          <w:szCs w:val="24"/>
        </w:rPr>
        <w:t xml:space="preserve"> </w:t>
      </w:r>
      <w:proofErr w:type="spellStart"/>
      <w:r w:rsidRPr="00130601">
        <w:rPr>
          <w:sz w:val="24"/>
          <w:szCs w:val="24"/>
        </w:rPr>
        <w:t>nolu</w:t>
      </w:r>
      <w:proofErr w:type="spellEnd"/>
      <w:r w:rsidRPr="00130601">
        <w:rPr>
          <w:b/>
          <w:sz w:val="24"/>
          <w:szCs w:val="24"/>
        </w:rPr>
        <w:t xml:space="preserve"> </w:t>
      </w:r>
      <w:proofErr w:type="gramStart"/>
      <w:r w:rsidR="00701E58">
        <w:rPr>
          <w:b/>
          <w:sz w:val="24"/>
          <w:szCs w:val="24"/>
        </w:rPr>
        <w:t>……………………………</w:t>
      </w:r>
      <w:bookmarkStart w:id="0" w:name="_GoBack"/>
      <w:bookmarkEnd w:id="0"/>
      <w:proofErr w:type="gramEnd"/>
      <w:r w:rsidRPr="00130601">
        <w:rPr>
          <w:b/>
          <w:sz w:val="24"/>
          <w:szCs w:val="24"/>
        </w:rPr>
        <w:t xml:space="preserve"> </w:t>
      </w:r>
      <w:proofErr w:type="gramStart"/>
      <w:r w:rsidRPr="00130601">
        <w:rPr>
          <w:rFonts w:cs="Tahoma"/>
          <w:sz w:val="24"/>
          <w:szCs w:val="24"/>
        </w:rPr>
        <w:t>birlikte</w:t>
      </w:r>
      <w:proofErr w:type="gramEnd"/>
      <w:r w:rsidRPr="00130601">
        <w:rPr>
          <w:rFonts w:cs="Tahoma"/>
          <w:sz w:val="24"/>
          <w:szCs w:val="24"/>
        </w:rPr>
        <w:t xml:space="preserve"> ve ayrı ayrı vekil tayin etmekle birlikte buraya kadar sayılı tüm konuların (yetkilerin) bir kısım veya tamamında bir başka şahsı da tevkil, teşrik ve azle yetkili olmak üzere vekil tayin ettik.</w:t>
      </w:r>
    </w:p>
    <w:p w:rsidR="00130601" w:rsidRPr="00130601" w:rsidRDefault="00130601" w:rsidP="00130601">
      <w:pPr>
        <w:pStyle w:val="NormalWeb"/>
        <w:spacing w:before="0" w:beforeAutospacing="0" w:after="0" w:afterAutospacing="0"/>
        <w:jc w:val="both"/>
        <w:rPr>
          <w:rFonts w:asciiTheme="minorHAnsi" w:hAnsiTheme="minorHAnsi"/>
        </w:rPr>
      </w:pPr>
    </w:p>
    <w:p w:rsidR="00130601" w:rsidRPr="00130601" w:rsidRDefault="00130601" w:rsidP="00130601">
      <w:pPr>
        <w:pStyle w:val="GvdeMetni"/>
        <w:ind w:left="-142" w:right="-7" w:firstLine="142"/>
        <w:jc w:val="both"/>
        <w:rPr>
          <w:rFonts w:asciiTheme="minorHAnsi" w:hAnsiTheme="minorHAnsi"/>
          <w:b/>
          <w:i w:val="0"/>
          <w:sz w:val="24"/>
          <w:szCs w:val="24"/>
          <w:u w:val="single"/>
        </w:rPr>
      </w:pPr>
      <w:r w:rsidRPr="00130601">
        <w:rPr>
          <w:rFonts w:asciiTheme="minorHAnsi" w:hAnsiTheme="minorHAnsi"/>
          <w:b/>
          <w:i w:val="0"/>
          <w:sz w:val="24"/>
          <w:szCs w:val="24"/>
          <w:u w:val="single"/>
        </w:rPr>
        <w:t>Vekil Edenler</w:t>
      </w:r>
    </w:p>
    <w:p w:rsidR="00130601" w:rsidRPr="00130601" w:rsidRDefault="00130601" w:rsidP="00130601">
      <w:pPr>
        <w:pStyle w:val="NormalWeb"/>
        <w:spacing w:before="0" w:beforeAutospacing="0" w:after="0" w:afterAutospacing="0"/>
        <w:jc w:val="both"/>
        <w:rPr>
          <w:rFonts w:asciiTheme="minorHAnsi" w:hAnsiTheme="minorHAnsi" w:cs="Tahoma"/>
        </w:rPr>
      </w:pPr>
      <w:r w:rsidRPr="00130601">
        <w:rPr>
          <w:rFonts w:asciiTheme="minorHAnsi" w:hAnsiTheme="minorHAnsi" w:cs="Tahoma"/>
          <w:b/>
        </w:rPr>
        <w:t>1-</w:t>
      </w:r>
      <w:proofErr w:type="gramStart"/>
      <w:r w:rsidRPr="00130601">
        <w:rPr>
          <w:rFonts w:asciiTheme="minorHAnsi" w:hAnsiTheme="minorHAnsi" w:cs="Tahoma"/>
          <w:b/>
        </w:rPr>
        <w:t>…………………………………………………………………..</w:t>
      </w:r>
      <w:proofErr w:type="gramEnd"/>
    </w:p>
    <w:p w:rsidR="00130601" w:rsidRPr="00130601" w:rsidRDefault="00130601" w:rsidP="00130601">
      <w:pPr>
        <w:pStyle w:val="GvdeMetni"/>
        <w:ind w:left="-142" w:right="-7" w:firstLine="142"/>
        <w:jc w:val="both"/>
        <w:rPr>
          <w:rFonts w:asciiTheme="minorHAnsi" w:hAnsiTheme="minorHAnsi"/>
          <w:b/>
          <w:i w:val="0"/>
          <w:sz w:val="24"/>
          <w:szCs w:val="24"/>
        </w:rPr>
      </w:pPr>
      <w:proofErr w:type="gramStart"/>
      <w:r w:rsidRPr="00130601">
        <w:rPr>
          <w:rFonts w:asciiTheme="minorHAnsi" w:hAnsiTheme="minorHAnsi" w:cs="Tahoma"/>
          <w:i w:val="0"/>
          <w:sz w:val="24"/>
          <w:szCs w:val="24"/>
        </w:rPr>
        <w:t>…………………………………………………………………………………………………….</w:t>
      </w:r>
      <w:proofErr w:type="gramEnd"/>
    </w:p>
    <w:p w:rsidR="00130601" w:rsidRPr="00130601" w:rsidRDefault="00130601" w:rsidP="00130601">
      <w:pPr>
        <w:pStyle w:val="GvdeMetni"/>
        <w:ind w:left="-142" w:right="-7" w:firstLine="142"/>
        <w:jc w:val="both"/>
        <w:rPr>
          <w:rFonts w:asciiTheme="minorHAnsi" w:hAnsiTheme="minorHAnsi"/>
          <w:b/>
          <w:i w:val="0"/>
          <w:sz w:val="24"/>
          <w:szCs w:val="24"/>
        </w:rPr>
      </w:pPr>
      <w:r w:rsidRPr="00130601">
        <w:rPr>
          <w:rFonts w:asciiTheme="minorHAnsi" w:hAnsiTheme="minorHAnsi"/>
          <w:b/>
          <w:i w:val="0"/>
          <w:sz w:val="24"/>
          <w:szCs w:val="24"/>
        </w:rPr>
        <w:t>2-</w:t>
      </w:r>
      <w:proofErr w:type="gramStart"/>
      <w:r w:rsidRPr="00130601">
        <w:rPr>
          <w:rFonts w:asciiTheme="minorHAnsi" w:hAnsiTheme="minorHAnsi"/>
          <w:b/>
          <w:i w:val="0"/>
          <w:sz w:val="24"/>
          <w:szCs w:val="24"/>
        </w:rPr>
        <w:t>…………………………………………………………………..</w:t>
      </w:r>
      <w:proofErr w:type="gramEnd"/>
    </w:p>
    <w:p w:rsidR="00130601" w:rsidRPr="00130601" w:rsidRDefault="00130601" w:rsidP="00130601">
      <w:pPr>
        <w:pStyle w:val="NormalWeb"/>
        <w:spacing w:before="0" w:beforeAutospacing="0" w:after="0" w:afterAutospacing="0"/>
        <w:jc w:val="both"/>
        <w:rPr>
          <w:rFonts w:asciiTheme="minorHAnsi" w:hAnsiTheme="minorHAnsi" w:cs="Tahoma"/>
        </w:rPr>
      </w:pPr>
      <w:proofErr w:type="gramStart"/>
      <w:r w:rsidRPr="00130601">
        <w:rPr>
          <w:rFonts w:asciiTheme="minorHAnsi" w:hAnsiTheme="minorHAnsi" w:cs="Tahoma"/>
        </w:rPr>
        <w:t>…………………………………………………………………………………………………………..</w:t>
      </w:r>
      <w:proofErr w:type="gramEnd"/>
    </w:p>
    <w:p w:rsidR="00130601" w:rsidRPr="00130601" w:rsidRDefault="00130601" w:rsidP="00130601">
      <w:pPr>
        <w:pStyle w:val="NormalWeb"/>
        <w:spacing w:before="0" w:beforeAutospacing="0" w:after="0" w:afterAutospacing="0"/>
        <w:jc w:val="both"/>
        <w:rPr>
          <w:rFonts w:asciiTheme="minorHAnsi" w:hAnsiTheme="minorHAnsi" w:cs="Tahoma"/>
        </w:rPr>
      </w:pPr>
      <w:r w:rsidRPr="00130601">
        <w:rPr>
          <w:rFonts w:asciiTheme="minorHAnsi" w:hAnsiTheme="minorHAnsi" w:cs="Tahoma"/>
        </w:rPr>
        <w:t xml:space="preserve"> </w:t>
      </w:r>
    </w:p>
    <w:p w:rsidR="00130601" w:rsidRPr="00130601" w:rsidRDefault="00130601">
      <w:pPr>
        <w:rPr>
          <w:sz w:val="24"/>
          <w:szCs w:val="24"/>
        </w:rPr>
      </w:pPr>
    </w:p>
    <w:p w:rsidR="00130601" w:rsidRPr="00130601" w:rsidRDefault="00130601">
      <w:pPr>
        <w:rPr>
          <w:sz w:val="24"/>
          <w:szCs w:val="24"/>
        </w:rPr>
      </w:pPr>
    </w:p>
    <w:p w:rsidR="00130601" w:rsidRPr="00130601" w:rsidRDefault="00130601">
      <w:pPr>
        <w:rPr>
          <w:sz w:val="24"/>
          <w:szCs w:val="24"/>
        </w:rPr>
      </w:pPr>
    </w:p>
    <w:p w:rsidR="00130601" w:rsidRPr="00130601" w:rsidRDefault="00130601">
      <w:pPr>
        <w:rPr>
          <w:sz w:val="24"/>
          <w:szCs w:val="24"/>
        </w:rPr>
      </w:pPr>
    </w:p>
    <w:sectPr w:rsidR="00130601" w:rsidRPr="00130601" w:rsidSect="003F6AE9">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1B" w:rsidRDefault="000C561B" w:rsidP="00130601">
      <w:pPr>
        <w:spacing w:after="0" w:line="240" w:lineRule="auto"/>
      </w:pPr>
      <w:r>
        <w:separator/>
      </w:r>
    </w:p>
  </w:endnote>
  <w:endnote w:type="continuationSeparator" w:id="0">
    <w:p w:rsidR="000C561B" w:rsidRDefault="000C561B" w:rsidP="0013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1B" w:rsidRDefault="000C561B" w:rsidP="00130601">
      <w:pPr>
        <w:spacing w:after="0" w:line="240" w:lineRule="auto"/>
      </w:pPr>
      <w:r>
        <w:separator/>
      </w:r>
    </w:p>
  </w:footnote>
  <w:footnote w:type="continuationSeparator" w:id="0">
    <w:p w:rsidR="000C561B" w:rsidRDefault="000C561B" w:rsidP="001306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5B"/>
    <w:rsid w:val="000C561B"/>
    <w:rsid w:val="00130601"/>
    <w:rsid w:val="003F6AE9"/>
    <w:rsid w:val="00471A5D"/>
    <w:rsid w:val="0055245B"/>
    <w:rsid w:val="00701E58"/>
    <w:rsid w:val="00BC3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306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130601"/>
    <w:pPr>
      <w:suppressAutoHyphens/>
      <w:spacing w:after="0" w:line="240" w:lineRule="auto"/>
    </w:pPr>
    <w:rPr>
      <w:rFonts w:ascii="Times New Roman" w:eastAsia="Times New Roman" w:hAnsi="Times New Roman" w:cs="Times New Roman"/>
      <w:i/>
      <w:sz w:val="26"/>
      <w:szCs w:val="20"/>
      <w:lang w:eastAsia="ar-SA"/>
    </w:rPr>
  </w:style>
  <w:style w:type="character" w:customStyle="1" w:styleId="GvdeMetniChar">
    <w:name w:val="Gövde Metni Char"/>
    <w:basedOn w:val="VarsaylanParagrafYazTipi"/>
    <w:link w:val="GvdeMetni"/>
    <w:rsid w:val="00130601"/>
    <w:rPr>
      <w:rFonts w:ascii="Times New Roman" w:eastAsia="Times New Roman" w:hAnsi="Times New Roman" w:cs="Times New Roman"/>
      <w:i/>
      <w:sz w:val="26"/>
      <w:szCs w:val="20"/>
      <w:lang w:eastAsia="ar-SA"/>
    </w:rPr>
  </w:style>
  <w:style w:type="paragraph" w:styleId="stbilgi">
    <w:name w:val="header"/>
    <w:basedOn w:val="Normal"/>
    <w:link w:val="stbilgiChar"/>
    <w:uiPriority w:val="99"/>
    <w:unhideWhenUsed/>
    <w:rsid w:val="001306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0601"/>
  </w:style>
  <w:style w:type="paragraph" w:styleId="Altbilgi">
    <w:name w:val="footer"/>
    <w:basedOn w:val="Normal"/>
    <w:link w:val="AltbilgiChar"/>
    <w:uiPriority w:val="99"/>
    <w:unhideWhenUsed/>
    <w:rsid w:val="001306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0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306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130601"/>
    <w:pPr>
      <w:suppressAutoHyphens/>
      <w:spacing w:after="0" w:line="240" w:lineRule="auto"/>
    </w:pPr>
    <w:rPr>
      <w:rFonts w:ascii="Times New Roman" w:eastAsia="Times New Roman" w:hAnsi="Times New Roman" w:cs="Times New Roman"/>
      <w:i/>
      <w:sz w:val="26"/>
      <w:szCs w:val="20"/>
      <w:lang w:eastAsia="ar-SA"/>
    </w:rPr>
  </w:style>
  <w:style w:type="character" w:customStyle="1" w:styleId="GvdeMetniChar">
    <w:name w:val="Gövde Metni Char"/>
    <w:basedOn w:val="VarsaylanParagrafYazTipi"/>
    <w:link w:val="GvdeMetni"/>
    <w:rsid w:val="00130601"/>
    <w:rPr>
      <w:rFonts w:ascii="Times New Roman" w:eastAsia="Times New Roman" w:hAnsi="Times New Roman" w:cs="Times New Roman"/>
      <w:i/>
      <w:sz w:val="26"/>
      <w:szCs w:val="20"/>
      <w:lang w:eastAsia="ar-SA"/>
    </w:rPr>
  </w:style>
  <w:style w:type="paragraph" w:styleId="stbilgi">
    <w:name w:val="header"/>
    <w:basedOn w:val="Normal"/>
    <w:link w:val="stbilgiChar"/>
    <w:uiPriority w:val="99"/>
    <w:unhideWhenUsed/>
    <w:rsid w:val="001306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0601"/>
  </w:style>
  <w:style w:type="paragraph" w:styleId="Altbilgi">
    <w:name w:val="footer"/>
    <w:basedOn w:val="Normal"/>
    <w:link w:val="AltbilgiChar"/>
    <w:uiPriority w:val="99"/>
    <w:unhideWhenUsed/>
    <w:rsid w:val="001306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1079</Words>
  <Characters>6155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2019-04-25T15:20:00Z</dcterms:created>
  <dcterms:modified xsi:type="dcterms:W3CDTF">2019-06-17T11:57:00Z</dcterms:modified>
</cp:coreProperties>
</file>